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B21" w:rsidRDefault="008D0B21" w:rsidP="008D0B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ШКОЛЬНЫЙ ЭТАП </w:t>
      </w:r>
    </w:p>
    <w:p w:rsidR="008D0B21" w:rsidRDefault="008D0B21" w:rsidP="008D0B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E76644" w:rsidRPr="00BF068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BF0688">
        <w:rPr>
          <w:b/>
          <w:bCs/>
          <w:color w:val="000000"/>
          <w:sz w:val="20"/>
          <w:szCs w:val="20"/>
        </w:rPr>
        <w:t>20</w:t>
      </w:r>
      <w:r w:rsidR="009B2187">
        <w:rPr>
          <w:b/>
          <w:bCs/>
          <w:color w:val="000000"/>
          <w:sz w:val="20"/>
          <w:szCs w:val="20"/>
        </w:rPr>
        <w:t>21-</w:t>
      </w:r>
      <w:r w:rsidRPr="00BF0688">
        <w:rPr>
          <w:b/>
          <w:bCs/>
          <w:color w:val="000000"/>
          <w:sz w:val="20"/>
          <w:szCs w:val="20"/>
        </w:rPr>
        <w:t>202</w:t>
      </w:r>
      <w:r w:rsidR="009B2187">
        <w:rPr>
          <w:b/>
          <w:bCs/>
          <w:color w:val="000000"/>
          <w:sz w:val="20"/>
          <w:szCs w:val="20"/>
        </w:rPr>
        <w:t>2</w:t>
      </w:r>
      <w:r w:rsidRPr="00BF0688">
        <w:rPr>
          <w:b/>
          <w:bCs/>
          <w:color w:val="000000"/>
          <w:sz w:val="20"/>
          <w:szCs w:val="20"/>
        </w:rPr>
        <w:t xml:space="preserve"> учебный год</w:t>
      </w:r>
    </w:p>
    <w:p w:rsidR="00E76644" w:rsidRPr="00BF0688" w:rsidRDefault="004424CD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9</w:t>
      </w:r>
      <w:r w:rsidR="00E76644" w:rsidRPr="00BF0688">
        <w:rPr>
          <w:sz w:val="20"/>
          <w:szCs w:val="20"/>
        </w:rPr>
        <w:t xml:space="preserve"> класс</w:t>
      </w:r>
    </w:p>
    <w:p w:rsidR="00E76644" w:rsidRPr="00BF0688" w:rsidRDefault="00E76644" w:rsidP="007E0CE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BF0688">
        <w:rPr>
          <w:sz w:val="20"/>
          <w:szCs w:val="20"/>
        </w:rPr>
        <w:t>Критерии оценивания</w:t>
      </w:r>
      <w:bookmarkStart w:id="0" w:name="_GoBack"/>
      <w:bookmarkEnd w:id="0"/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BF068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E76644" w:rsidRPr="00BF068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BF0688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BF0688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BF0688"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BF0688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BF0688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BF0688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BF0688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BF0688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BF0688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 w:rsidRPr="00BF0688">
        <w:rPr>
          <w:rFonts w:ascii="Times New Roman" w:hAnsi="Times New Roman" w:cs="Times New Roman"/>
          <w:sz w:val="20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</w:t>
      </w:r>
      <w:proofErr w:type="gramStart"/>
      <w:r w:rsidRPr="00BF0688">
        <w:rPr>
          <w:rFonts w:ascii="Times New Roman" w:hAnsi="Times New Roman" w:cs="Times New Roman"/>
          <w:sz w:val="20"/>
          <w:szCs w:val="20"/>
        </w:rPr>
        <w:t>-«</w:t>
      </w:r>
      <w:proofErr w:type="gramEnd"/>
      <w:r w:rsidRPr="00BF0688">
        <w:rPr>
          <w:rFonts w:ascii="Times New Roman" w:hAnsi="Times New Roman" w:cs="Times New Roman"/>
          <w:sz w:val="20"/>
          <w:szCs w:val="20"/>
        </w:rPr>
        <w:t xml:space="preserve">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>КРИТЕРИИ:</w:t>
      </w:r>
    </w:p>
    <w:p w:rsidR="00BF0688" w:rsidRPr="00BF0688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BF0688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Важно, чтобы ученики отметили, </w:t>
      </w:r>
      <w:r w:rsidR="004424CD">
        <w:rPr>
          <w:sz w:val="20"/>
          <w:szCs w:val="20"/>
        </w:rPr>
        <w:t>что за юмористической формой рассказа и отсылками к сказочной литературе скрывается ситуация сложного выбора, ответственности за этот выбор, т.е. взрослые вопросы.</w:t>
      </w:r>
    </w:p>
    <w:p w:rsidR="00E76644" w:rsidRPr="00BF0688" w:rsidRDefault="00E76644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BF0688">
        <w:rPr>
          <w:sz w:val="20"/>
          <w:szCs w:val="20"/>
        </w:rPr>
        <w:t xml:space="preserve">Максимально 30 баллов. Шкала оценок: 0 – 10 – 20 – 30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0688"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>
        <w:rPr>
          <w:rFonts w:ascii="Times New Roman" w:hAnsi="Times New Roman" w:cs="Times New Roman"/>
          <w:sz w:val="20"/>
          <w:szCs w:val="20"/>
        </w:rPr>
        <w:t>С</w:t>
      </w:r>
      <w:r w:rsidRPr="00BF0688">
        <w:rPr>
          <w:rFonts w:ascii="Times New Roman" w:hAnsi="Times New Roman" w:cs="Times New Roman"/>
          <w:sz w:val="20"/>
          <w:szCs w:val="20"/>
        </w:rPr>
        <w:t>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</w:t>
      </w:r>
      <w:r w:rsidR="00BF0688" w:rsidRPr="00BF0688">
        <w:rPr>
          <w:rFonts w:ascii="Times New Roman" w:hAnsi="Times New Roman" w:cs="Times New Roman"/>
          <w:sz w:val="20"/>
          <w:szCs w:val="20"/>
        </w:rPr>
        <w:t>ё</w:t>
      </w:r>
      <w:r w:rsidRPr="00BF0688">
        <w:rPr>
          <w:rFonts w:ascii="Times New Roman" w:hAnsi="Times New Roman" w:cs="Times New Roman"/>
          <w:sz w:val="20"/>
          <w:szCs w:val="20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BF068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0688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4424CD" w:rsidRDefault="004424CD" w:rsidP="004424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:rsidR="004424CD" w:rsidRPr="00765CEB" w:rsidRDefault="004424CD" w:rsidP="004424C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наименование (автор, название произведения, обоснование) 2 балла, но не более 12 в целом.</w:t>
      </w:r>
    </w:p>
    <w:p w:rsidR="004424CD" w:rsidRDefault="004424CD" w:rsidP="004424CD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 каждого названного произведения (почему относится к этому типу сюжета)  – 2  балла, но не более 12 в целом</w:t>
      </w:r>
    </w:p>
    <w:p w:rsidR="004424CD" w:rsidRPr="00765CEB" w:rsidRDefault="004424CD" w:rsidP="004424CD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ДОПОЛНИТЕЛЬНО, если названо и объяснено более чем 6 произведений: за каждое названное произведение и его объяснение 2+2 балла, но всего не более 8.</w:t>
      </w:r>
    </w:p>
    <w:p w:rsidR="004424CD" w:rsidRPr="00765CEB" w:rsidRDefault="004424CD" w:rsidP="004424C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E76644" w:rsidRPr="00BF0688" w:rsidRDefault="00E76644" w:rsidP="00442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E76644" w:rsidRPr="00BF0688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4C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0CE0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0B21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2187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366E9-3682-494E-9CB6-2C662D35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5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user2</cp:lastModifiedBy>
  <cp:revision>4</cp:revision>
  <dcterms:created xsi:type="dcterms:W3CDTF">2021-09-24T15:50:00Z</dcterms:created>
  <dcterms:modified xsi:type="dcterms:W3CDTF">2021-09-24T15:53:00Z</dcterms:modified>
</cp:coreProperties>
</file>